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A33" w:rsidRPr="00E31413" w:rsidRDefault="00E31413">
      <w:pPr>
        <w:rPr>
          <w:highlight w:val="yellow"/>
        </w:rPr>
      </w:pPr>
      <w:r w:rsidRPr="00E31413">
        <w:rPr>
          <w:highlight w:val="yellow"/>
        </w:rPr>
        <w:t>1</w:t>
      </w:r>
      <w:r w:rsidRPr="00E31413">
        <w:rPr>
          <w:highlight w:val="yellow"/>
          <w:vertAlign w:val="superscript"/>
        </w:rPr>
        <w:t>st</w:t>
      </w:r>
      <w:r w:rsidRPr="00E31413">
        <w:rPr>
          <w:highlight w:val="yellow"/>
        </w:rPr>
        <w:t xml:space="preserve"> student </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b/>
          <w:bCs/>
          <w:i/>
          <w:iCs/>
          <w:sz w:val="24"/>
          <w:szCs w:val="24"/>
          <w:highlight w:val="yellow"/>
        </w:rPr>
        <w:t>Executive Summary</w:t>
      </w:r>
      <w:r w:rsidRPr="00E31413">
        <w:rPr>
          <w:rFonts w:ascii="Times New Roman" w:eastAsia="Times New Roman" w:hAnsi="Times New Roman" w:cs="Times New Roman"/>
          <w:sz w:val="24"/>
          <w:szCs w:val="24"/>
          <w:highlight w:val="yellow"/>
        </w:rPr>
        <w:t> </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The ability to manage torrents of data is critical to a company’s success and most companies remain terribly behind the curve. There have been cross industry studies that have been done and most show that less than half of an organization’s structure is used in making decisions and that more than 70% of employees have access to data that they should not have access to. Data breaches are usually common, rogue data and company data technologies isn’t up to the demands that are placed on it. Having a data management function is a good start for the company in order to analyze, deploy and organize the information assets. This article helps in building a new framework for building a data strategy that can be applied across all industries and levels of data maturity. This strategy allows data management and analytics to help support the decision making of the financial performance. The “plumbing” aspect of data management might not be what is expected but they’re vital to the performance and are not the concern of the CIO or the CDO. The framework consists of two key issues: helping companies clarify the purpose of their data and help guide them in strategic management. Their strategy requires them to make trade-offs between “defensive” and “offensive” use of data and flexibility. Information focuses on the governance, best practices, and tools while promoting the efficient use of data. It also allocates resources and helps companies support their overall strategy. Data defense is about minimizing risks and there are activities that use analytics to detect and build systems to prevent theft and limit fraud. They also ensure the data flow integrity of the internal systems through identifying, standardizing and governing data sources. They support business objectives such as increasing revues, profitability and customer satisfaction which generates insight on the customer as well. Each company needs to have both offense and defense, but that balance can be somewhat difficult to attain since putting equal emphasis on the two is optimal for some companies. These specific companies can influence the direction of data. A strong regulation in an industry would move the organization towards defense and strong competition would shift it towards offense. The challenge is establishing appropriate trade-offs between defense and offense to ensure this balance.  </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 xml:space="preserve">Distinguishing information from data is crucial because information is a collection of the raw data. Information can be defined as “data endowed with relevance and purpose” and data is a limited value until it has been introduced to other forms of data and transformed into information. A company’s data achieve explains how the company collects their data, stores, transforms, and distributes it and this includes databases and file systems. Many organizations have attempted to create a highly central, controlled approach to data and information. The article states that a more flexible and realistic approach to data and information involves a single source of truth (SSOT). The SSOT works at a data level and helps support the management of information. The key innovation is that it requires flexible data and information which will help support a defensive-offensive approach. Since the SSOT is a logical and cloud-based repository, they can copy all the crucial data, such as customers, suppliers, and product details. Their robust data and government controls ensure that the data is relying on the offense and defense activities. Artificial Intelligent tools can sift through data to assemble an SSOT. The industrial company can save in IT costs by shutting down redundant systems. The SSOT allows a manger to identify suppliers that sell to multiple business units within the company and </w:t>
      </w:r>
      <w:r w:rsidRPr="00E31413">
        <w:rPr>
          <w:rFonts w:ascii="Times New Roman" w:eastAsia="Times New Roman" w:hAnsi="Times New Roman" w:cs="Times New Roman"/>
          <w:sz w:val="24"/>
          <w:szCs w:val="24"/>
          <w:highlight w:val="yellow"/>
        </w:rPr>
        <w:lastRenderedPageBreak/>
        <w:t>help with negotiation. This is a source where multiple versions of the truth are created. At this level, these companies belong to chemicals/pharmaceuticals and customer data on the relationship with the supplier.  </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The article speaks on data strategy and how it is most effective when striking between defense and offense and between control and flexibility. The CEO is ultimately responsible for a company’s data strategy, the CDO is the one who conceives it and leads its development. The CDO determines the right trade-offs and helps adjust the balance by leveraging the SSOT and MVOTs architectures. Organizations where data is both tightly emphasized either with defense or control is very rare. CDOs devote equal attention to offense and defense but in general it is unwise to default a 50/50 split rather than making strategic trade-offs. Insurance and financial service companies typically operate in regulated environments which argues for emphasis on data defense. Retails operate in less regulated environments which require robust analytics from their customers. Defense is day to day and operational meanwhile offense is partnering with business leaders on tactical initiatives. Leaders are sometimes reluctant when dealing with master data management but are happy to collaborate on optimizing marketing and trade promotion spending. The CDO of a company is usually less concerned with data protection rather than with rapidly gathering and using new data. The most valuable data for the fund is primarily external, publicly or commercially available, captured in real time, and already structured. Although the business is in financial services, it’s not always heavily regulated so the CDO needs to focus on data offense primarily. This determines the current and desired positions on the spectrum that will help executives make trade-offs between offensive and defensive investments. Companies with the most advanced data strategies tend to shift their focus from defense and data control towards offense as it matures.  </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Data management functions can be built centrally or decentralize by functions or units. The optimal design solely depends on the position of the company. A centralized function ensures that the data policies, governance and standards are applied consistently, and a decentralized approach is better suited to offensive strategies since it can increase the agility and customization of data reporting. In many companies the CDO is responsible for both analytics and data management and has to balance both. The budget may appear larger for a centralized function because it is concentrated under one CDO. The importance of investing in data governance and control is better understood and accepted if a company suffers major challenges. Emerging technologies may enable next generation data management capabilities which will simplify the implementation of defense and offense strategies. An example of this is machine learning which is already facilitating the creation of a single source of truth in many companies. There are currently no new technologies that will obviate an effective and well-run data management function. The framework becomes clearer as distributed technology solutions such as block-chain come into play. The importance of managing strategically is central to any business. The article closes by explaining how it took 40 years to reach this point and by the next four years data traffic will double. Companies that have not yet built a data strategy and a strong data management function will need to catch up or plan their exit.  </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b/>
          <w:bCs/>
          <w:i/>
          <w:iCs/>
          <w:sz w:val="24"/>
          <w:szCs w:val="24"/>
          <w:highlight w:val="yellow"/>
        </w:rPr>
        <w:t>Three Most CRITICAL ISSUES- done</w:t>
      </w:r>
      <w:r w:rsidRPr="00E31413">
        <w:rPr>
          <w:rFonts w:ascii="Times New Roman" w:eastAsia="Times New Roman" w:hAnsi="Times New Roman" w:cs="Times New Roman"/>
          <w:sz w:val="24"/>
          <w:szCs w:val="24"/>
          <w:highlight w:val="yellow"/>
        </w:rPr>
        <w:t> </w:t>
      </w:r>
    </w:p>
    <w:p w:rsidR="00E31413" w:rsidRPr="00E31413" w:rsidRDefault="00E31413" w:rsidP="00E31413">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lastRenderedPageBreak/>
        <w:t xml:space="preserve">The SSOT and MVOT model is very direct and straightforward. It requires excessive data control, standards, governance, and technology. The senior executives are typically the ones that actively participate on these committee boards. This can be a critical issue because there is a single source of the truth that remains unique and valid and these multiple versions of the original truth that branch out into but remain controlled. Data governance isn’t a walk in the park since enterprise CDOs and CTOs are the individuals that lead data and technology to the primary participants.  </w:t>
      </w:r>
    </w:p>
    <w:p w:rsidR="00E31413" w:rsidRPr="00E31413" w:rsidRDefault="00E31413" w:rsidP="00E31413">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 xml:space="preserve">During the reading I came across another critical issue which was that traditional IT systems couldn’t rely on different data sources since the functions are often unaware that these alternative sources exist. Several companies still do not fully understand the relationship with the supplier. Fortunately, there are artificial tools to help sift through all the data chaos.   </w:t>
      </w:r>
    </w:p>
    <w:p w:rsidR="00E31413" w:rsidRPr="00E31413" w:rsidRDefault="00E31413" w:rsidP="00E31413">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 xml:space="preserve">Another critical issue was the need for each company to have both offense and defense in their foundation as a thriving business. The biggest critical issue here was finding the perfect balance of the two which can result in being quite tricky for most companies. Defense are day to day operations while offense are activities that are more customer-focused and monitor the needs and angles of the consumer such as sales and marketing concerns.   </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b/>
          <w:bCs/>
          <w:i/>
          <w:iCs/>
          <w:sz w:val="24"/>
          <w:szCs w:val="24"/>
          <w:highlight w:val="yellow"/>
        </w:rPr>
        <w:t>Three Most Relevant LESSONS LEARNED- done</w:t>
      </w:r>
      <w:r w:rsidRPr="00E31413">
        <w:rPr>
          <w:rFonts w:ascii="Times New Roman" w:eastAsia="Times New Roman" w:hAnsi="Times New Roman" w:cs="Times New Roman"/>
          <w:sz w:val="24"/>
          <w:szCs w:val="24"/>
          <w:highlight w:val="yellow"/>
        </w:rPr>
        <w:t> </w:t>
      </w:r>
    </w:p>
    <w:p w:rsidR="00E31413" w:rsidRPr="00E31413" w:rsidRDefault="00E31413" w:rsidP="00E31413">
      <w:pPr>
        <w:numPr>
          <w:ilvl w:val="0"/>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 xml:space="preserve">There are emerging technologies that have next generation capabilities and large potential. They require simplifying the implementation of defenses and offensive strategies in the business. A great example of this would be machine learning. Machine learning is a more dynamic technology that learns the more you utilize it. However, this cannot obviate an effective and well-run data management function. The framework needs to become much more relevant so that distributed technology solutions such as block-chain, for example, can effectively come into the equation.    </w:t>
      </w:r>
    </w:p>
    <w:p w:rsidR="00E31413" w:rsidRPr="00E31413" w:rsidRDefault="00E31413" w:rsidP="00E31413">
      <w:pPr>
        <w:numPr>
          <w:ilvl w:val="0"/>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 xml:space="preserve">Another important lesson learned is that having a CDO and data management function is a start but neither one can be truly helpful in the absence of a coherent strategy for organization, governance, analytics and deployment of the organization’s informational assets. Without such strategic management the company would struggle to protect and leverage their data.  </w:t>
      </w:r>
    </w:p>
    <w:p w:rsidR="00E31413" w:rsidRPr="00E31413" w:rsidRDefault="00E31413" w:rsidP="00E31413">
      <w:pPr>
        <w:numPr>
          <w:ilvl w:val="0"/>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 xml:space="preserve">The third most relevant lesson learned from this reading is that complex data such as predictive models should be adopted by more than one group across a large organization. These complex data systems are crucial to the business because without the mechanisms for these outputs, the stakeholders of the company might accidentally duplicate a job that has already been assessed or miss an important opportunity.   </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b/>
          <w:bCs/>
          <w:i/>
          <w:iCs/>
          <w:sz w:val="24"/>
          <w:szCs w:val="24"/>
          <w:highlight w:val="yellow"/>
        </w:rPr>
        <w:t>Three Most Important BEST PRACTICES</w:t>
      </w:r>
      <w:r w:rsidRPr="00E31413">
        <w:rPr>
          <w:rFonts w:ascii="Times New Roman" w:eastAsia="Times New Roman" w:hAnsi="Times New Roman" w:cs="Times New Roman"/>
          <w:sz w:val="24"/>
          <w:szCs w:val="24"/>
          <w:highlight w:val="yellow"/>
        </w:rPr>
        <w:t> </w:t>
      </w:r>
    </w:p>
    <w:p w:rsidR="00E31413" w:rsidRPr="00E31413" w:rsidRDefault="00E31413" w:rsidP="00E31413">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 xml:space="preserve">Another critical issue that I learned from the reading was that data, which was once crucial to back-office processes, is now central to any business and the importance that is placed in managing these technological mediums is important due to the constant growing. According to the reading, in September of 2016, Cisco’s technology on the global internet traffic was able to surpass 1021 bytes which is equivalent to 150 million </w:t>
      </w:r>
      <w:r w:rsidRPr="00E31413">
        <w:rPr>
          <w:rFonts w:ascii="Times New Roman" w:eastAsia="Times New Roman" w:hAnsi="Times New Roman" w:cs="Times New Roman"/>
          <w:sz w:val="24"/>
          <w:szCs w:val="24"/>
          <w:highlight w:val="yellow"/>
        </w:rPr>
        <w:lastRenderedPageBreak/>
        <w:t xml:space="preserve">years of high definition video. Although it took 40 years to reach this point, in the next four years as technology keeps evolving and improving, this number will double.   </w:t>
      </w:r>
    </w:p>
    <w:p w:rsidR="00E31413" w:rsidRPr="00E31413" w:rsidRDefault="00E31413" w:rsidP="00E31413">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 xml:space="preserve">When it comes to organizing data management, it is important that when choosing between a centralized and a decentralized data function, you must consider how these funds will be determined, allocated and spent. The budget may appear larger for a centralized due to the reasoning that for a decentralized data function it is concentrated under on CDO. These budgets are typically focused on investments whereas centralized budgets are more often focused on minimizing risks, reducing overall costs and providing a more grounded data control that oversees the regulatory activities.   </w:t>
      </w:r>
    </w:p>
    <w:p w:rsidR="00E31413" w:rsidRPr="00E31413" w:rsidRDefault="00E31413" w:rsidP="00E31413">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E31413">
        <w:rPr>
          <w:rFonts w:ascii="Times New Roman" w:eastAsia="Times New Roman" w:hAnsi="Times New Roman" w:cs="Times New Roman"/>
          <w:sz w:val="24"/>
          <w:szCs w:val="24"/>
          <w:highlight w:val="yellow"/>
        </w:rPr>
        <w:t>A third important practice I learned for this reading was the importance that is placed on the company’s data strategy and how it is rarely static. The challenge remains in the competition where companies must carefully manage the quantities of data since data theft is common. Companies need to concoct a grounded strategy between two types of data management which is defense and offense as I’ve mentioned before. Nonetheless, a CDO is always the one in charge of ensuring that a dynamic exists as competitive pressures to the overall corporate strategy shift. </w:t>
      </w:r>
    </w:p>
    <w:p w:rsidR="00E31413" w:rsidRPr="00E31413" w:rsidRDefault="00E31413">
      <w:pPr>
        <w:rPr>
          <w:highlight w:val="green"/>
        </w:rPr>
      </w:pPr>
      <w:r w:rsidRPr="00E31413">
        <w:rPr>
          <w:highlight w:val="green"/>
        </w:rPr>
        <w:t>2</w:t>
      </w:r>
      <w:r w:rsidRPr="00E31413">
        <w:rPr>
          <w:highlight w:val="green"/>
          <w:vertAlign w:val="superscript"/>
        </w:rPr>
        <w:t>nd</w:t>
      </w:r>
      <w:r w:rsidRPr="00E31413">
        <w:rPr>
          <w:highlight w:val="green"/>
        </w:rPr>
        <w:t xml:space="preserve"> student</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green"/>
        </w:rPr>
      </w:pPr>
      <w:r w:rsidRPr="00E31413">
        <w:rPr>
          <w:rFonts w:ascii="Times New Roman" w:eastAsia="Times New Roman" w:hAnsi="Times New Roman" w:cs="Times New Roman"/>
          <w:b/>
          <w:bCs/>
          <w:sz w:val="24"/>
          <w:szCs w:val="24"/>
          <w:highlight w:val="green"/>
          <w:u w:val="single"/>
        </w:rPr>
        <w:t>Executive Summary</w:t>
      </w:r>
      <w:r w:rsidRPr="00E31413">
        <w:rPr>
          <w:rFonts w:ascii="Times New Roman" w:eastAsia="Times New Roman" w:hAnsi="Times New Roman" w:cs="Times New Roman"/>
          <w:sz w:val="24"/>
          <w:szCs w:val="24"/>
          <w:highlight w:val="green"/>
        </w:rPr>
        <w:br/>
        <w:t>The article discusses different dimensions of data in an organization. Organizations are facing continuous challenges in dealing with data management. The fundamental issues that encounter business organizations include theft of data, flawed or duplicate data. Most firms are still stagnating behind the data management curve. Dealing with the prevailing data challenge requires organizational leaders to adopt new strategies. The authors assert that limited literature is available on data management. As such, in the article, a new framework that seems auspicious is proposed. Two types of data usage are discussed, that is defensive and offensive. The nature of data is contingent on the business objectives. Data defense entails minimization of downside risks and threats such as complying with legal provisions on data integrity and privacy. Conversely, data offense reinforces and strengthens business goals and objectives such as increasing profitability, revenue, and customer satisfaction. Data offense explores exclusively customers’ insight.</w:t>
      </w:r>
      <w:r w:rsidRPr="00E31413">
        <w:rPr>
          <w:rFonts w:ascii="Times New Roman" w:eastAsia="Times New Roman" w:hAnsi="Times New Roman" w:cs="Times New Roman"/>
          <w:sz w:val="24"/>
          <w:szCs w:val="24"/>
          <w:highlight w:val="green"/>
        </w:rPr>
        <w:br/>
        <w:t>The authors highlight two types of data sources, a single source, and multiple version sources. The two sources constitute data architecture. Data architecture is further categorized as Single Source of Truth (SSOT) and Multiple Versions of Truth (MVOT). The SSOT provides more information upon which MVOT is build. Most of the organizations have focused on SSOT at the expense of MVOT. The data management orientations are control and flexibility. Data defense is oriented to control while data offense is oriented to flexibility. Many organizations are minimizing the operational costs which may be detrimental in sensitive cases such as data management. The authors assure firms that the proposed new data architecture will pay for itself hence minimizing operational costs while optimizing on the benefits. Lastly, the authors touch on the crucial topic of good governance. According to the authors, good governance is essential in the production of good data.</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green"/>
        </w:rPr>
      </w:pPr>
      <w:r w:rsidRPr="00E31413">
        <w:rPr>
          <w:rFonts w:ascii="Times New Roman" w:eastAsia="Times New Roman" w:hAnsi="Times New Roman" w:cs="Times New Roman"/>
          <w:sz w:val="24"/>
          <w:szCs w:val="24"/>
          <w:highlight w:val="green"/>
        </w:rPr>
        <w:br/>
      </w:r>
      <w:r w:rsidRPr="00E31413">
        <w:rPr>
          <w:rFonts w:ascii="Times New Roman" w:eastAsia="Times New Roman" w:hAnsi="Times New Roman" w:cs="Times New Roman"/>
          <w:b/>
          <w:bCs/>
          <w:sz w:val="24"/>
          <w:szCs w:val="24"/>
          <w:highlight w:val="green"/>
          <w:u w:val="single"/>
        </w:rPr>
        <w:t>Critical Issues</w:t>
      </w:r>
      <w:r w:rsidRPr="00E31413">
        <w:rPr>
          <w:rFonts w:ascii="Times New Roman" w:eastAsia="Times New Roman" w:hAnsi="Times New Roman" w:cs="Times New Roman"/>
          <w:sz w:val="24"/>
          <w:szCs w:val="24"/>
          <w:highlight w:val="green"/>
        </w:rPr>
        <w:br/>
      </w:r>
      <w:proofErr w:type="gramStart"/>
      <w:r w:rsidRPr="00E31413">
        <w:rPr>
          <w:rFonts w:ascii="Times New Roman" w:eastAsia="Times New Roman" w:hAnsi="Times New Roman" w:cs="Times New Roman"/>
          <w:sz w:val="24"/>
          <w:szCs w:val="24"/>
          <w:highlight w:val="green"/>
        </w:rPr>
        <w:lastRenderedPageBreak/>
        <w:t>The</w:t>
      </w:r>
      <w:proofErr w:type="gramEnd"/>
      <w:r w:rsidRPr="00E31413">
        <w:rPr>
          <w:rFonts w:ascii="Times New Roman" w:eastAsia="Times New Roman" w:hAnsi="Times New Roman" w:cs="Times New Roman"/>
          <w:sz w:val="24"/>
          <w:szCs w:val="24"/>
          <w:highlight w:val="green"/>
        </w:rPr>
        <w:t xml:space="preserve"> first critical issue explored in the article is the importance of strategic data management. Data are used for two purposes that are for the defensive and offensive mechanism. The ultimate goal of data is to facilitate the achievement of organizational goals. The authors posit that most of the data in organizations are underutilized. As such, leaders and managers have made decisions that later result in disastrous endings. Exhaustion of data leads to strategic decision making.</w:t>
      </w:r>
      <w:r w:rsidRPr="00E31413">
        <w:rPr>
          <w:rFonts w:ascii="Times New Roman" w:eastAsia="Times New Roman" w:hAnsi="Times New Roman" w:cs="Times New Roman"/>
          <w:sz w:val="24"/>
          <w:szCs w:val="24"/>
          <w:highlight w:val="green"/>
        </w:rPr>
        <w:br/>
        <w:t>The second critical issue that has been explored is the overt bias on one type of data source. The authors state that empirical studies have revealed that most organizations put more emphasis on one type of data source while ignoring the other. Again, redundancy in data is an obstacle that decelerates organization growth and progress. The authors emphasize the essence of striking a balance between defense and offense data. Furthermore, the article suggests that data management requires a concerted effort from all business levels.</w:t>
      </w:r>
      <w:r w:rsidRPr="00E31413">
        <w:rPr>
          <w:rFonts w:ascii="Times New Roman" w:eastAsia="Times New Roman" w:hAnsi="Times New Roman" w:cs="Times New Roman"/>
          <w:sz w:val="24"/>
          <w:szCs w:val="24"/>
          <w:highlight w:val="green"/>
        </w:rPr>
        <w:br/>
        <w:t>The third critical issue that is raised in the article is inadequate resources. Most of the organizations have failed to appropriate adequate financial and human capital to deal with the runaway data challenges. As a result, organizations have subtly facilitated data breach and theft. Ineffective business strategies have both legal and ethical ramifications. The authors, with the full knowledge of challenges facing cross-industries, proposes a data architecture framework that reduces the cost while improving data integrity.</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highlight w:val="green"/>
        </w:rPr>
      </w:pPr>
      <w:r w:rsidRPr="00E31413">
        <w:rPr>
          <w:rFonts w:ascii="Times New Roman" w:eastAsia="Times New Roman" w:hAnsi="Times New Roman" w:cs="Times New Roman"/>
          <w:sz w:val="24"/>
          <w:szCs w:val="24"/>
          <w:highlight w:val="green"/>
        </w:rPr>
        <w:br/>
      </w:r>
      <w:r w:rsidRPr="00E31413">
        <w:rPr>
          <w:rFonts w:ascii="Times New Roman" w:eastAsia="Times New Roman" w:hAnsi="Times New Roman" w:cs="Times New Roman"/>
          <w:b/>
          <w:bCs/>
          <w:sz w:val="24"/>
          <w:szCs w:val="24"/>
          <w:highlight w:val="green"/>
          <w:u w:val="single"/>
        </w:rPr>
        <w:t xml:space="preserve">Lessons </w:t>
      </w:r>
      <w:proofErr w:type="gramStart"/>
      <w:r w:rsidRPr="00E31413">
        <w:rPr>
          <w:rFonts w:ascii="Times New Roman" w:eastAsia="Times New Roman" w:hAnsi="Times New Roman" w:cs="Times New Roman"/>
          <w:b/>
          <w:bCs/>
          <w:sz w:val="24"/>
          <w:szCs w:val="24"/>
          <w:highlight w:val="green"/>
          <w:u w:val="single"/>
        </w:rPr>
        <w:t>Learned</w:t>
      </w:r>
      <w:proofErr w:type="gramEnd"/>
      <w:r w:rsidRPr="00E31413">
        <w:rPr>
          <w:rFonts w:ascii="Times New Roman" w:eastAsia="Times New Roman" w:hAnsi="Times New Roman" w:cs="Times New Roman"/>
          <w:sz w:val="24"/>
          <w:szCs w:val="24"/>
          <w:highlight w:val="green"/>
        </w:rPr>
        <w:br/>
        <w:t>The first lesson that is learned from this article is that data management is critical to the success of an organization. Most often, in the business circle, stakeholders are focusing on other issues such as competition and external factors. On the other hand, business people forget that managing data and deriving insightful information is imperative in making of strategic decisions that affect their business.</w:t>
      </w:r>
      <w:r w:rsidRPr="00E31413">
        <w:rPr>
          <w:rFonts w:ascii="Times New Roman" w:eastAsia="Times New Roman" w:hAnsi="Times New Roman" w:cs="Times New Roman"/>
          <w:sz w:val="24"/>
          <w:szCs w:val="24"/>
          <w:highlight w:val="green"/>
        </w:rPr>
        <w:br/>
        <w:t xml:space="preserve">The second lesson is the essence of data differentiation and use. Business is characterized by a wide array of data. Useful information can be obtained from the data only if the analysts are able to distinguish the data and create a connection. The use of SSOT and MVOT form the rudimentary steps of data distinction. Dealing with data is a daunting task that requires outstanding expertise. Organizations must employ people with sufficient training and skills in data management. </w:t>
      </w:r>
      <w:r w:rsidRPr="00E31413">
        <w:rPr>
          <w:rFonts w:ascii="Times New Roman" w:eastAsia="Times New Roman" w:hAnsi="Times New Roman" w:cs="Times New Roman"/>
          <w:sz w:val="24"/>
          <w:szCs w:val="24"/>
          <w:highlight w:val="green"/>
        </w:rPr>
        <w:br/>
        <w:t>The last lesson concerns the storage of data. Data can be centralized or decentralized depending on the nature or type of business. Organizations must ensure that data in their custody is accessible to the authorized individuals to avoid cases of theft that may lead to lawsuits and hefty fines.</w:t>
      </w:r>
    </w:p>
    <w:p w:rsidR="00E31413" w:rsidRPr="00E31413" w:rsidRDefault="00E31413" w:rsidP="00E31413">
      <w:pPr>
        <w:spacing w:before="100" w:beforeAutospacing="1" w:after="100" w:afterAutospacing="1" w:line="240" w:lineRule="auto"/>
        <w:rPr>
          <w:rFonts w:ascii="Times New Roman" w:eastAsia="Times New Roman" w:hAnsi="Times New Roman" w:cs="Times New Roman"/>
          <w:sz w:val="24"/>
          <w:szCs w:val="24"/>
        </w:rPr>
      </w:pPr>
      <w:r w:rsidRPr="00E31413">
        <w:rPr>
          <w:rFonts w:ascii="Times New Roman" w:eastAsia="Times New Roman" w:hAnsi="Times New Roman" w:cs="Times New Roman"/>
          <w:sz w:val="24"/>
          <w:szCs w:val="24"/>
          <w:highlight w:val="green"/>
        </w:rPr>
        <w:br/>
      </w:r>
      <w:r w:rsidRPr="00E31413">
        <w:rPr>
          <w:rFonts w:ascii="Times New Roman" w:eastAsia="Times New Roman" w:hAnsi="Times New Roman" w:cs="Times New Roman"/>
          <w:b/>
          <w:bCs/>
          <w:sz w:val="24"/>
          <w:szCs w:val="24"/>
          <w:highlight w:val="green"/>
          <w:u w:val="single"/>
        </w:rPr>
        <w:t>Best Practices</w:t>
      </w:r>
      <w:r w:rsidRPr="00E31413">
        <w:rPr>
          <w:rFonts w:ascii="Times New Roman" w:eastAsia="Times New Roman" w:hAnsi="Times New Roman" w:cs="Times New Roman"/>
          <w:sz w:val="24"/>
          <w:szCs w:val="24"/>
          <w:highlight w:val="green"/>
        </w:rPr>
        <w:br/>
      </w:r>
      <w:proofErr w:type="gramStart"/>
      <w:r w:rsidRPr="00E31413">
        <w:rPr>
          <w:rFonts w:ascii="Times New Roman" w:eastAsia="Times New Roman" w:hAnsi="Times New Roman" w:cs="Times New Roman"/>
          <w:sz w:val="24"/>
          <w:szCs w:val="24"/>
          <w:highlight w:val="green"/>
        </w:rPr>
        <w:t>The</w:t>
      </w:r>
      <w:proofErr w:type="gramEnd"/>
      <w:r w:rsidRPr="00E31413">
        <w:rPr>
          <w:rFonts w:ascii="Times New Roman" w:eastAsia="Times New Roman" w:hAnsi="Times New Roman" w:cs="Times New Roman"/>
          <w:sz w:val="24"/>
          <w:szCs w:val="24"/>
          <w:highlight w:val="green"/>
        </w:rPr>
        <w:t xml:space="preserve"> first best practice in the reading is the adoption of new technologies in managing of data. The authors posit that viable and reliable technologies have been availed in the markets and business should take full advantage. The technologies promote efficiency and better outcomes in managing data.</w:t>
      </w:r>
      <w:r w:rsidRPr="00E31413">
        <w:rPr>
          <w:rFonts w:ascii="Times New Roman" w:eastAsia="Times New Roman" w:hAnsi="Times New Roman" w:cs="Times New Roman"/>
          <w:sz w:val="24"/>
          <w:szCs w:val="24"/>
          <w:highlight w:val="green"/>
        </w:rPr>
        <w:br/>
        <w:t xml:space="preserve">The second best practice is the emphasis on good leadership as the source of good data. Leaders must act and behave in a manner that exemplifies good governance. Good governance motivates the employees to focus on organization goals. Leaders are challenged to lead by example by </w:t>
      </w:r>
      <w:r w:rsidRPr="00E31413">
        <w:rPr>
          <w:rFonts w:ascii="Times New Roman" w:eastAsia="Times New Roman" w:hAnsi="Times New Roman" w:cs="Times New Roman"/>
          <w:sz w:val="24"/>
          <w:szCs w:val="24"/>
          <w:highlight w:val="green"/>
        </w:rPr>
        <w:lastRenderedPageBreak/>
        <w:t>illustrating attributes of good governance.</w:t>
      </w:r>
      <w:r w:rsidRPr="00E31413">
        <w:rPr>
          <w:rFonts w:ascii="Times New Roman" w:eastAsia="Times New Roman" w:hAnsi="Times New Roman" w:cs="Times New Roman"/>
          <w:sz w:val="24"/>
          <w:szCs w:val="24"/>
          <w:highlight w:val="green"/>
        </w:rPr>
        <w:br/>
        <w:t>The last best practice in the reading is ethical and legal compliance. Organizations deal with sensitive data. Legal provisions have been formulated to provide a restraint on how organizations handle and use data. It is imperative for organizations to use data with a strong focus on legal and ethical ramifications.</w:t>
      </w:r>
      <w:bookmarkStart w:id="0" w:name="_GoBack"/>
      <w:bookmarkEnd w:id="0"/>
    </w:p>
    <w:p w:rsidR="00E31413" w:rsidRDefault="00E31413"/>
    <w:sectPr w:rsidR="00E31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1475E"/>
    <w:multiLevelType w:val="multilevel"/>
    <w:tmpl w:val="68B8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082880"/>
    <w:multiLevelType w:val="multilevel"/>
    <w:tmpl w:val="E6A4A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1A163D"/>
    <w:multiLevelType w:val="multilevel"/>
    <w:tmpl w:val="C4C68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13"/>
    <w:rsid w:val="00320A33"/>
    <w:rsid w:val="00E314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3A0A9B-6FA4-4D18-901D-7C95C5A78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3141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14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1413"/>
    <w:rPr>
      <w:b/>
      <w:bCs/>
    </w:rPr>
  </w:style>
  <w:style w:type="character" w:customStyle="1" w:styleId="Heading2Char">
    <w:name w:val="Heading 2 Char"/>
    <w:basedOn w:val="DefaultParagraphFont"/>
    <w:link w:val="Heading2"/>
    <w:uiPriority w:val="9"/>
    <w:rsid w:val="00E31413"/>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E31413"/>
    <w:rPr>
      <w:color w:val="0000FF"/>
      <w:u w:val="single"/>
    </w:rPr>
  </w:style>
  <w:style w:type="character" w:customStyle="1" w:styleId="screenreader-only">
    <w:name w:val="screenreader-only"/>
    <w:basedOn w:val="DefaultParagraphFont"/>
    <w:rsid w:val="00E31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95780">
      <w:bodyDiv w:val="1"/>
      <w:marLeft w:val="0"/>
      <w:marRight w:val="0"/>
      <w:marTop w:val="0"/>
      <w:marBottom w:val="0"/>
      <w:divBdr>
        <w:top w:val="none" w:sz="0" w:space="0" w:color="auto"/>
        <w:left w:val="none" w:sz="0" w:space="0" w:color="auto"/>
        <w:bottom w:val="none" w:sz="0" w:space="0" w:color="auto"/>
        <w:right w:val="none" w:sz="0" w:space="0" w:color="auto"/>
      </w:divBdr>
    </w:div>
    <w:div w:id="1026518132">
      <w:bodyDiv w:val="1"/>
      <w:marLeft w:val="0"/>
      <w:marRight w:val="0"/>
      <w:marTop w:val="0"/>
      <w:marBottom w:val="0"/>
      <w:divBdr>
        <w:top w:val="none" w:sz="0" w:space="0" w:color="auto"/>
        <w:left w:val="none" w:sz="0" w:space="0" w:color="auto"/>
        <w:bottom w:val="none" w:sz="0" w:space="0" w:color="auto"/>
        <w:right w:val="none" w:sz="0" w:space="0" w:color="auto"/>
      </w:divBdr>
      <w:divsChild>
        <w:div w:id="2081977151">
          <w:marLeft w:val="0"/>
          <w:marRight w:val="0"/>
          <w:marTop w:val="0"/>
          <w:marBottom w:val="0"/>
          <w:divBdr>
            <w:top w:val="none" w:sz="0" w:space="0" w:color="auto"/>
            <w:left w:val="none" w:sz="0" w:space="0" w:color="auto"/>
            <w:bottom w:val="none" w:sz="0" w:space="0" w:color="auto"/>
            <w:right w:val="none" w:sz="0" w:space="0" w:color="auto"/>
          </w:divBdr>
          <w:divsChild>
            <w:div w:id="355279904">
              <w:marLeft w:val="0"/>
              <w:marRight w:val="0"/>
              <w:marTop w:val="0"/>
              <w:marBottom w:val="0"/>
              <w:divBdr>
                <w:top w:val="none" w:sz="0" w:space="0" w:color="auto"/>
                <w:left w:val="none" w:sz="0" w:space="0" w:color="auto"/>
                <w:bottom w:val="none" w:sz="0" w:space="0" w:color="auto"/>
                <w:right w:val="none" w:sz="0" w:space="0" w:color="auto"/>
              </w:divBdr>
            </w:div>
          </w:divsChild>
        </w:div>
        <w:div w:id="2138794220">
          <w:marLeft w:val="0"/>
          <w:marRight w:val="0"/>
          <w:marTop w:val="0"/>
          <w:marBottom w:val="0"/>
          <w:divBdr>
            <w:top w:val="none" w:sz="0" w:space="0" w:color="auto"/>
            <w:left w:val="none" w:sz="0" w:space="0" w:color="auto"/>
            <w:bottom w:val="none" w:sz="0" w:space="0" w:color="auto"/>
            <w:right w:val="none" w:sz="0" w:space="0" w:color="auto"/>
          </w:divBdr>
          <w:divsChild>
            <w:div w:id="188082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2661</Words>
  <Characters>15168</Characters>
  <Application>Microsoft Office Word</Application>
  <DocSecurity>0</DocSecurity>
  <Lines>126</Lines>
  <Paragraphs>35</Paragraphs>
  <ScaleCrop>false</ScaleCrop>
  <Company>University of Dayton</Company>
  <LinksUpToDate>false</LinksUpToDate>
  <CharactersWithSpaces>17794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dc:creator>
  <cp:keywords/>
  <dc:description/>
  <cp:lastModifiedBy>RAMI</cp:lastModifiedBy>
  <cp:revision>1</cp:revision>
  <dcterms:created xsi:type="dcterms:W3CDTF">2018-12-13T18:58:00Z</dcterms:created>
  <dcterms:modified xsi:type="dcterms:W3CDTF">2018-12-13T19:04:00Z</dcterms:modified>
</cp:coreProperties>
</file>